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424" w:rsidRDefault="00DC79D0" w:rsidP="00DC79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79D0">
        <w:rPr>
          <w:rFonts w:ascii="Times New Roman" w:hAnsi="Times New Roman" w:cs="Times New Roman"/>
          <w:b/>
          <w:sz w:val="24"/>
          <w:szCs w:val="24"/>
        </w:rPr>
        <w:t>Аннотация к рабочей</w:t>
      </w:r>
      <w:r w:rsidR="007A1CD3">
        <w:rPr>
          <w:rFonts w:ascii="Times New Roman" w:hAnsi="Times New Roman" w:cs="Times New Roman"/>
          <w:b/>
          <w:sz w:val="24"/>
          <w:szCs w:val="24"/>
        </w:rPr>
        <w:t xml:space="preserve"> программе предмета «Английский</w:t>
      </w:r>
      <w:r w:rsidRPr="00DC79D0">
        <w:rPr>
          <w:rFonts w:ascii="Times New Roman" w:hAnsi="Times New Roman" w:cs="Times New Roman"/>
          <w:b/>
          <w:sz w:val="24"/>
          <w:szCs w:val="24"/>
        </w:rPr>
        <w:t xml:space="preserve"> язык»</w:t>
      </w:r>
    </w:p>
    <w:p w:rsidR="00DC79D0" w:rsidRPr="00DC79D0" w:rsidRDefault="00DC79D0" w:rsidP="00DC79D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Cs w:val="20"/>
        </w:rPr>
      </w:pPr>
      <w:r w:rsidRPr="00DC79D0">
        <w:rPr>
          <w:color w:val="000000"/>
          <w:szCs w:val="20"/>
        </w:rPr>
        <w:t>Р</w:t>
      </w:r>
      <w:r w:rsidR="007A1CD3">
        <w:rPr>
          <w:color w:val="000000"/>
          <w:szCs w:val="20"/>
        </w:rPr>
        <w:t>абочая программа по английскому</w:t>
      </w:r>
      <w:r w:rsidRPr="00DC79D0">
        <w:rPr>
          <w:color w:val="000000"/>
          <w:szCs w:val="20"/>
        </w:rPr>
        <w:t xml:space="preserve"> языку на уровне начального общего образования составлена на основе Федерального государственного образовательного стандарта начального общего образования, Примерной основной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</w:t>
      </w:r>
      <w:r w:rsidR="007A1CD3">
        <w:rPr>
          <w:color w:val="000000"/>
          <w:szCs w:val="20"/>
        </w:rPr>
        <w:t>держания по английскому</w:t>
      </w:r>
      <w:r w:rsidRPr="00DC79D0">
        <w:rPr>
          <w:color w:val="000000"/>
          <w:szCs w:val="20"/>
        </w:rPr>
        <w:t xml:space="preserve"> языку.</w:t>
      </w:r>
    </w:p>
    <w:p w:rsidR="00DC79D0" w:rsidRPr="00DC79D0" w:rsidRDefault="00DC79D0" w:rsidP="00DC79D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Cs w:val="20"/>
        </w:rPr>
      </w:pPr>
      <w:r w:rsidRPr="00DC79D0">
        <w:rPr>
          <w:color w:val="000000"/>
          <w:szCs w:val="20"/>
        </w:rPr>
        <w:t xml:space="preserve">Рабочая программа раскрывает цели образования, </w:t>
      </w:r>
      <w:bookmarkStart w:id="0" w:name="_GoBack"/>
      <w:bookmarkEnd w:id="0"/>
      <w:r w:rsidR="00A37C2C" w:rsidRPr="00DC79D0">
        <w:rPr>
          <w:color w:val="000000"/>
          <w:szCs w:val="20"/>
        </w:rPr>
        <w:t>развития и воспитания,</w:t>
      </w:r>
      <w:r w:rsidRPr="00DC79D0">
        <w:rPr>
          <w:color w:val="000000"/>
          <w:szCs w:val="20"/>
        </w:rPr>
        <w:t xml:space="preserve"> обучающихся средствами учебного предмета «Иностранный язык» на начальном уровне обязательного общего образования, определяет обязательную (инвариантную) часть содержания </w:t>
      </w:r>
      <w:r w:rsidR="007A1CD3">
        <w:rPr>
          <w:color w:val="000000"/>
          <w:szCs w:val="20"/>
        </w:rPr>
        <w:t xml:space="preserve">учебного </w:t>
      </w:r>
      <w:r w:rsidR="00A37C2C">
        <w:rPr>
          <w:color w:val="000000"/>
          <w:szCs w:val="20"/>
        </w:rPr>
        <w:t>курса по английскому</w:t>
      </w:r>
      <w:r w:rsidR="00A37C2C" w:rsidRPr="00DC79D0">
        <w:rPr>
          <w:color w:val="000000"/>
          <w:szCs w:val="20"/>
        </w:rPr>
        <w:t> языку</w:t>
      </w:r>
      <w:r w:rsidRPr="00DC79D0">
        <w:rPr>
          <w:color w:val="000000"/>
          <w:szCs w:val="20"/>
        </w:rPr>
        <w:t>, за пределами которой остаётся возможность выбора учителем вариативной составляющей содержания образования по предмету.</w:t>
      </w:r>
    </w:p>
    <w:p w:rsidR="00DC79D0" w:rsidRPr="00DC79D0" w:rsidRDefault="00DC79D0" w:rsidP="00DC79D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Cs w:val="20"/>
        </w:rPr>
      </w:pPr>
      <w:r w:rsidRPr="00DC79D0">
        <w:rPr>
          <w:color w:val="000000"/>
          <w:szCs w:val="20"/>
        </w:rPr>
        <w:t xml:space="preserve">В начальной школе закладывается база для всего последующего иноязычного образования школьников, формируются основы функциональной грамотности, что придаёт особую ответственность данному этапу общего образования. Построение программы имеет нелинейный характер и основано на концентрическом принципе. В процессе </w:t>
      </w:r>
      <w:r w:rsidR="00A37C2C" w:rsidRPr="00DC79D0">
        <w:rPr>
          <w:color w:val="000000"/>
          <w:szCs w:val="20"/>
        </w:rPr>
        <w:t>обучения,</w:t>
      </w:r>
      <w:r w:rsidRPr="00DC79D0">
        <w:rPr>
          <w:color w:val="000000"/>
          <w:szCs w:val="20"/>
        </w:rPr>
        <w:t xml:space="preserve"> освоенные на определённом этапе </w:t>
      </w:r>
      <w:r w:rsidR="00A37C2C" w:rsidRPr="00DC79D0">
        <w:rPr>
          <w:color w:val="000000"/>
          <w:szCs w:val="20"/>
        </w:rPr>
        <w:t>грамматические формы и конструкции,</w:t>
      </w:r>
      <w:r w:rsidRPr="00DC79D0">
        <w:rPr>
          <w:color w:val="000000"/>
          <w:szCs w:val="20"/>
        </w:rPr>
        <w:t xml:space="preserve"> повторяются и закрепляются на новом лексическом материале и расширяющемся тематическом содержании речи.</w:t>
      </w:r>
    </w:p>
    <w:p w:rsidR="00DC79D0" w:rsidRPr="00DC79D0" w:rsidRDefault="00DC79D0" w:rsidP="00DC79D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Cs w:val="20"/>
        </w:rPr>
      </w:pPr>
      <w:r w:rsidRPr="00DC79D0">
        <w:rPr>
          <w:i/>
          <w:iCs/>
          <w:color w:val="000000"/>
          <w:szCs w:val="20"/>
        </w:rPr>
        <w:t>Образовательные </w:t>
      </w:r>
      <w:r w:rsidRPr="00DC79D0">
        <w:rPr>
          <w:color w:val="000000"/>
          <w:szCs w:val="20"/>
        </w:rPr>
        <w:t>цели учебного пр</w:t>
      </w:r>
      <w:r w:rsidR="007A1CD3">
        <w:rPr>
          <w:color w:val="000000"/>
          <w:szCs w:val="20"/>
        </w:rPr>
        <w:t>едмета «Иностранный (английский</w:t>
      </w:r>
      <w:r w:rsidRPr="00DC79D0">
        <w:rPr>
          <w:color w:val="000000"/>
          <w:szCs w:val="20"/>
        </w:rPr>
        <w:t xml:space="preserve">) </w:t>
      </w:r>
      <w:r w:rsidR="00A37C2C" w:rsidRPr="00DC79D0">
        <w:rPr>
          <w:color w:val="000000"/>
          <w:szCs w:val="20"/>
        </w:rPr>
        <w:t>язык» включают</w:t>
      </w:r>
      <w:r w:rsidRPr="00DC79D0">
        <w:rPr>
          <w:color w:val="000000"/>
          <w:szCs w:val="20"/>
        </w:rPr>
        <w:t>:</w:t>
      </w:r>
    </w:p>
    <w:p w:rsidR="00DC79D0" w:rsidRPr="00DC79D0" w:rsidRDefault="00DC79D0" w:rsidP="00DC79D0">
      <w:pPr>
        <w:numPr>
          <w:ilvl w:val="0"/>
          <w:numId w:val="1"/>
        </w:numPr>
        <w:shd w:val="clear" w:color="auto" w:fill="FFFFFF"/>
        <w:spacing w:after="0" w:line="240" w:lineRule="auto"/>
        <w:ind w:left="227" w:firstLine="567"/>
        <w:jc w:val="both"/>
        <w:rPr>
          <w:rFonts w:ascii="Times New Roman" w:hAnsi="Times New Roman" w:cs="Times New Roman"/>
          <w:color w:val="000000"/>
          <w:sz w:val="24"/>
          <w:szCs w:val="20"/>
        </w:rPr>
      </w:pPr>
      <w:r w:rsidRPr="00DC79D0">
        <w:rPr>
          <w:rFonts w:ascii="Times New Roman" w:hAnsi="Times New Roman" w:cs="Times New Roman"/>
          <w:color w:val="000000"/>
          <w:sz w:val="24"/>
          <w:szCs w:val="20"/>
        </w:rPr>
        <w:t xml:space="preserve">формирование элементарной иноязычной коммуникативной компетенции, т. е. способности и готовности общаться с носителями изучаемого иностранного языка в устной (говорение и </w:t>
      </w:r>
      <w:proofErr w:type="spellStart"/>
      <w:r w:rsidRPr="00DC79D0">
        <w:rPr>
          <w:rFonts w:ascii="Times New Roman" w:hAnsi="Times New Roman" w:cs="Times New Roman"/>
          <w:color w:val="000000"/>
          <w:sz w:val="24"/>
          <w:szCs w:val="20"/>
        </w:rPr>
        <w:t>аудирование</w:t>
      </w:r>
      <w:proofErr w:type="spellEnd"/>
      <w:r w:rsidRPr="00DC79D0">
        <w:rPr>
          <w:rFonts w:ascii="Times New Roman" w:hAnsi="Times New Roman" w:cs="Times New Roman"/>
          <w:color w:val="000000"/>
          <w:sz w:val="24"/>
          <w:szCs w:val="20"/>
        </w:rPr>
        <w:t>) и письменной (чтение и письмо) форме с учётом возрастных возможностей и потребностей младшего школьника;</w:t>
      </w:r>
    </w:p>
    <w:p w:rsidR="00DC79D0" w:rsidRPr="00DC79D0" w:rsidRDefault="00DC79D0" w:rsidP="00DC79D0">
      <w:pPr>
        <w:numPr>
          <w:ilvl w:val="0"/>
          <w:numId w:val="1"/>
        </w:numPr>
        <w:shd w:val="clear" w:color="auto" w:fill="FFFFFF"/>
        <w:spacing w:after="0" w:line="240" w:lineRule="auto"/>
        <w:ind w:left="227" w:firstLine="567"/>
        <w:jc w:val="both"/>
        <w:rPr>
          <w:rFonts w:ascii="Times New Roman" w:hAnsi="Times New Roman" w:cs="Times New Roman"/>
          <w:color w:val="000000"/>
          <w:sz w:val="24"/>
          <w:szCs w:val="20"/>
        </w:rPr>
      </w:pPr>
      <w:r w:rsidRPr="00DC79D0">
        <w:rPr>
          <w:rFonts w:ascii="Times New Roman" w:hAnsi="Times New Roman" w:cs="Times New Roman"/>
          <w:color w:val="000000"/>
          <w:sz w:val="24"/>
          <w:szCs w:val="20"/>
        </w:rPr>
        <w:t>расширение лингвистического кругозора обучающихся за счёт: овладения новыми языковыми средствами (фонетическими, орфографическими, лексическими, грамматическими) в соответствии c отобранными темами общения;  </w:t>
      </w:r>
    </w:p>
    <w:p w:rsidR="00DC79D0" w:rsidRPr="00DC79D0" w:rsidRDefault="00DC79D0" w:rsidP="00DC79D0">
      <w:pPr>
        <w:numPr>
          <w:ilvl w:val="0"/>
          <w:numId w:val="1"/>
        </w:numPr>
        <w:shd w:val="clear" w:color="auto" w:fill="FFFFFF"/>
        <w:spacing w:after="0" w:line="240" w:lineRule="auto"/>
        <w:ind w:left="227" w:firstLine="567"/>
        <w:jc w:val="both"/>
        <w:rPr>
          <w:rFonts w:ascii="Times New Roman" w:hAnsi="Times New Roman" w:cs="Times New Roman"/>
          <w:color w:val="000000"/>
          <w:sz w:val="24"/>
          <w:szCs w:val="20"/>
        </w:rPr>
      </w:pPr>
      <w:r w:rsidRPr="00DC79D0">
        <w:rPr>
          <w:rFonts w:ascii="Times New Roman" w:hAnsi="Times New Roman" w:cs="Times New Roman"/>
          <w:color w:val="000000"/>
          <w:sz w:val="24"/>
          <w:szCs w:val="20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DC79D0" w:rsidRPr="00DC79D0" w:rsidRDefault="00DC79D0" w:rsidP="00DC79D0">
      <w:pPr>
        <w:numPr>
          <w:ilvl w:val="0"/>
          <w:numId w:val="1"/>
        </w:numPr>
        <w:shd w:val="clear" w:color="auto" w:fill="FFFFFF"/>
        <w:spacing w:after="0" w:line="240" w:lineRule="auto"/>
        <w:ind w:left="227" w:firstLine="567"/>
        <w:jc w:val="both"/>
        <w:rPr>
          <w:rFonts w:ascii="Times New Roman" w:hAnsi="Times New Roman" w:cs="Times New Roman"/>
          <w:color w:val="000000"/>
          <w:sz w:val="24"/>
          <w:szCs w:val="20"/>
        </w:rPr>
      </w:pPr>
      <w:r w:rsidRPr="00DC79D0">
        <w:rPr>
          <w:rFonts w:ascii="Times New Roman" w:hAnsi="Times New Roman" w:cs="Times New Roman"/>
          <w:color w:val="000000"/>
          <w:sz w:val="24"/>
          <w:szCs w:val="20"/>
        </w:rPr>
        <w:t>использование для решения учебных задач интеллектуальных операций (сравнение, анализ, обобщение и др.);</w:t>
      </w:r>
    </w:p>
    <w:p w:rsidR="00DC79D0" w:rsidRPr="00DC79D0" w:rsidRDefault="00DC79D0" w:rsidP="00DC79D0">
      <w:pPr>
        <w:numPr>
          <w:ilvl w:val="0"/>
          <w:numId w:val="1"/>
        </w:numPr>
        <w:shd w:val="clear" w:color="auto" w:fill="FFFFFF"/>
        <w:spacing w:after="0" w:line="240" w:lineRule="auto"/>
        <w:ind w:left="227" w:firstLine="567"/>
        <w:jc w:val="both"/>
        <w:rPr>
          <w:rFonts w:ascii="Times New Roman" w:hAnsi="Times New Roman" w:cs="Times New Roman"/>
          <w:color w:val="000000"/>
          <w:sz w:val="24"/>
          <w:szCs w:val="20"/>
        </w:rPr>
      </w:pPr>
      <w:r w:rsidRPr="00DC79D0">
        <w:rPr>
          <w:rFonts w:ascii="Times New Roman" w:hAnsi="Times New Roman" w:cs="Times New Roman"/>
          <w:color w:val="000000"/>
          <w:sz w:val="24"/>
          <w:szCs w:val="20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DC79D0" w:rsidRPr="00DC79D0" w:rsidRDefault="00DC79D0" w:rsidP="00DC79D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Cs w:val="20"/>
        </w:rPr>
      </w:pPr>
      <w:r w:rsidRPr="00DC79D0">
        <w:rPr>
          <w:i/>
          <w:iCs/>
          <w:color w:val="000000"/>
          <w:szCs w:val="20"/>
        </w:rPr>
        <w:t>Развивающие </w:t>
      </w:r>
      <w:r w:rsidRPr="00DC79D0">
        <w:rPr>
          <w:color w:val="000000"/>
          <w:szCs w:val="20"/>
        </w:rPr>
        <w:t>цели учебного пр</w:t>
      </w:r>
      <w:r w:rsidR="007A1CD3">
        <w:rPr>
          <w:color w:val="000000"/>
          <w:szCs w:val="20"/>
        </w:rPr>
        <w:t>едмета «Иностранный (английский</w:t>
      </w:r>
      <w:r w:rsidRPr="00DC79D0">
        <w:rPr>
          <w:color w:val="000000"/>
          <w:szCs w:val="20"/>
        </w:rPr>
        <w:t xml:space="preserve">) </w:t>
      </w:r>
      <w:r w:rsidR="00A37C2C" w:rsidRPr="00DC79D0">
        <w:rPr>
          <w:color w:val="000000"/>
          <w:szCs w:val="20"/>
        </w:rPr>
        <w:t>язык» включают</w:t>
      </w:r>
      <w:r w:rsidRPr="00DC79D0">
        <w:rPr>
          <w:color w:val="000000"/>
          <w:szCs w:val="20"/>
        </w:rPr>
        <w:t>:</w:t>
      </w:r>
    </w:p>
    <w:p w:rsidR="00DC79D0" w:rsidRPr="00DC79D0" w:rsidRDefault="00DC79D0" w:rsidP="00DC79D0">
      <w:pPr>
        <w:numPr>
          <w:ilvl w:val="0"/>
          <w:numId w:val="2"/>
        </w:numPr>
        <w:shd w:val="clear" w:color="auto" w:fill="FFFFFF"/>
        <w:spacing w:after="0" w:line="240" w:lineRule="auto"/>
        <w:ind w:left="227" w:firstLine="567"/>
        <w:jc w:val="both"/>
        <w:rPr>
          <w:rFonts w:ascii="Times New Roman" w:hAnsi="Times New Roman" w:cs="Times New Roman"/>
          <w:color w:val="000000"/>
          <w:sz w:val="24"/>
          <w:szCs w:val="20"/>
        </w:rPr>
      </w:pPr>
      <w:r w:rsidRPr="00DC79D0">
        <w:rPr>
          <w:rFonts w:ascii="Times New Roman" w:hAnsi="Times New Roman" w:cs="Times New Roman"/>
          <w:color w:val="000000"/>
          <w:sz w:val="24"/>
          <w:szCs w:val="20"/>
        </w:rPr>
        <w:t>осознание младшими школьниками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:rsidR="00DC79D0" w:rsidRPr="00DC79D0" w:rsidRDefault="00DC79D0" w:rsidP="00DC79D0">
      <w:pPr>
        <w:numPr>
          <w:ilvl w:val="0"/>
          <w:numId w:val="2"/>
        </w:numPr>
        <w:shd w:val="clear" w:color="auto" w:fill="FFFFFF"/>
        <w:spacing w:after="0" w:line="240" w:lineRule="auto"/>
        <w:ind w:left="227" w:firstLine="567"/>
        <w:jc w:val="both"/>
        <w:rPr>
          <w:rFonts w:ascii="Times New Roman" w:hAnsi="Times New Roman" w:cs="Times New Roman"/>
          <w:color w:val="000000"/>
          <w:sz w:val="24"/>
          <w:szCs w:val="20"/>
        </w:rPr>
      </w:pPr>
      <w:r w:rsidRPr="00DC79D0">
        <w:rPr>
          <w:rFonts w:ascii="Times New Roman" w:hAnsi="Times New Roman" w:cs="Times New Roman"/>
          <w:color w:val="000000"/>
          <w:sz w:val="24"/>
          <w:szCs w:val="20"/>
        </w:rPr>
        <w:t>становление коммуникативной культуры обучающихся и их общего речевого развития;</w:t>
      </w:r>
    </w:p>
    <w:p w:rsidR="00DC79D0" w:rsidRPr="00DC79D0" w:rsidRDefault="00DC79D0" w:rsidP="00DC79D0">
      <w:pPr>
        <w:numPr>
          <w:ilvl w:val="0"/>
          <w:numId w:val="2"/>
        </w:numPr>
        <w:shd w:val="clear" w:color="auto" w:fill="FFFFFF"/>
        <w:spacing w:after="0" w:line="240" w:lineRule="auto"/>
        <w:ind w:left="227" w:firstLine="567"/>
        <w:jc w:val="both"/>
        <w:rPr>
          <w:rFonts w:ascii="Times New Roman" w:hAnsi="Times New Roman" w:cs="Times New Roman"/>
          <w:color w:val="000000"/>
          <w:sz w:val="24"/>
          <w:szCs w:val="20"/>
        </w:rPr>
      </w:pPr>
      <w:r w:rsidRPr="00DC79D0">
        <w:rPr>
          <w:rFonts w:ascii="Times New Roman" w:hAnsi="Times New Roman" w:cs="Times New Roman"/>
          <w:color w:val="000000"/>
          <w:sz w:val="24"/>
          <w:szCs w:val="20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DC79D0" w:rsidRPr="00DC79D0" w:rsidRDefault="00DC79D0" w:rsidP="00DC79D0">
      <w:pPr>
        <w:numPr>
          <w:ilvl w:val="0"/>
          <w:numId w:val="2"/>
        </w:numPr>
        <w:shd w:val="clear" w:color="auto" w:fill="FFFFFF"/>
        <w:spacing w:after="0" w:line="240" w:lineRule="auto"/>
        <w:ind w:left="227" w:firstLine="567"/>
        <w:jc w:val="both"/>
        <w:rPr>
          <w:rFonts w:ascii="Times New Roman" w:hAnsi="Times New Roman" w:cs="Times New Roman"/>
          <w:color w:val="000000"/>
          <w:sz w:val="24"/>
          <w:szCs w:val="20"/>
        </w:rPr>
      </w:pPr>
      <w:r w:rsidRPr="00DC79D0">
        <w:rPr>
          <w:rFonts w:ascii="Times New Roman" w:hAnsi="Times New Roman" w:cs="Times New Roman"/>
          <w:color w:val="000000"/>
          <w:sz w:val="24"/>
          <w:szCs w:val="20"/>
        </w:rPr>
        <w:t>формирование регулятивных действий: планирование последовательных «шагов» для решения учебной задачи; контроль процесса и результата своей деятельности; установление причины возникшей трудности и/или ошибки, корректировка деятельности;</w:t>
      </w:r>
    </w:p>
    <w:p w:rsidR="00DC79D0" w:rsidRPr="00DC79D0" w:rsidRDefault="00DC79D0" w:rsidP="00DC79D0">
      <w:pPr>
        <w:numPr>
          <w:ilvl w:val="0"/>
          <w:numId w:val="2"/>
        </w:numPr>
        <w:shd w:val="clear" w:color="auto" w:fill="FFFFFF"/>
        <w:spacing w:after="0" w:line="240" w:lineRule="auto"/>
        <w:ind w:left="227" w:firstLine="567"/>
        <w:jc w:val="both"/>
        <w:rPr>
          <w:rFonts w:ascii="Times New Roman" w:hAnsi="Times New Roman" w:cs="Times New Roman"/>
          <w:color w:val="000000"/>
          <w:sz w:val="24"/>
          <w:szCs w:val="20"/>
        </w:rPr>
      </w:pPr>
      <w:r w:rsidRPr="00DC79D0">
        <w:rPr>
          <w:rFonts w:ascii="Times New Roman" w:hAnsi="Times New Roman" w:cs="Times New Roman"/>
          <w:color w:val="000000"/>
          <w:sz w:val="24"/>
          <w:szCs w:val="20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DC79D0" w:rsidRPr="00DC79D0" w:rsidRDefault="00DC79D0" w:rsidP="00DC79D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Cs w:val="20"/>
        </w:rPr>
      </w:pPr>
      <w:r w:rsidRPr="00DC79D0">
        <w:rPr>
          <w:color w:val="000000"/>
          <w:szCs w:val="20"/>
        </w:rPr>
        <w:lastRenderedPageBreak/>
        <w:t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</w:t>
      </w:r>
    </w:p>
    <w:p w:rsidR="00DC79D0" w:rsidRPr="00DC79D0" w:rsidRDefault="00DC79D0" w:rsidP="00DC79D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Cs w:val="20"/>
        </w:rPr>
      </w:pPr>
      <w:r w:rsidRPr="00DC79D0">
        <w:rPr>
          <w:i/>
          <w:iCs/>
          <w:color w:val="000000"/>
          <w:szCs w:val="20"/>
        </w:rPr>
        <w:t>Вклад пр</w:t>
      </w:r>
      <w:r w:rsidR="007A1CD3">
        <w:rPr>
          <w:i/>
          <w:iCs/>
          <w:color w:val="000000"/>
          <w:szCs w:val="20"/>
        </w:rPr>
        <w:t>едмета «Иностранный (английский</w:t>
      </w:r>
      <w:r w:rsidRPr="00DC79D0">
        <w:rPr>
          <w:i/>
          <w:iCs/>
          <w:color w:val="000000"/>
          <w:szCs w:val="20"/>
        </w:rPr>
        <w:t>) язык» в реализацию воспитательных целей</w:t>
      </w:r>
    </w:p>
    <w:p w:rsidR="00DC79D0" w:rsidRPr="00DC79D0" w:rsidRDefault="00DC79D0" w:rsidP="00DC79D0">
      <w:pPr>
        <w:numPr>
          <w:ilvl w:val="0"/>
          <w:numId w:val="3"/>
        </w:numPr>
        <w:shd w:val="clear" w:color="auto" w:fill="FFFFFF"/>
        <w:spacing w:after="0" w:line="240" w:lineRule="auto"/>
        <w:ind w:left="227" w:firstLine="567"/>
        <w:jc w:val="both"/>
        <w:rPr>
          <w:rFonts w:ascii="Times New Roman" w:hAnsi="Times New Roman" w:cs="Times New Roman"/>
          <w:color w:val="000000"/>
          <w:sz w:val="24"/>
          <w:szCs w:val="20"/>
        </w:rPr>
      </w:pPr>
      <w:r w:rsidRPr="00DC79D0">
        <w:rPr>
          <w:rFonts w:ascii="Times New Roman" w:hAnsi="Times New Roman" w:cs="Times New Roman"/>
          <w:color w:val="000000"/>
          <w:sz w:val="24"/>
          <w:szCs w:val="20"/>
        </w:rPr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DC79D0" w:rsidRPr="00DC79D0" w:rsidRDefault="00DC79D0" w:rsidP="00DC79D0">
      <w:pPr>
        <w:numPr>
          <w:ilvl w:val="0"/>
          <w:numId w:val="3"/>
        </w:numPr>
        <w:shd w:val="clear" w:color="auto" w:fill="FFFFFF"/>
        <w:spacing w:after="0" w:line="240" w:lineRule="auto"/>
        <w:ind w:left="227" w:firstLine="567"/>
        <w:jc w:val="both"/>
        <w:rPr>
          <w:rFonts w:ascii="Times New Roman" w:hAnsi="Times New Roman" w:cs="Times New Roman"/>
          <w:color w:val="000000"/>
          <w:sz w:val="24"/>
          <w:szCs w:val="20"/>
        </w:rPr>
      </w:pPr>
      <w:r w:rsidRPr="00DC79D0">
        <w:rPr>
          <w:rFonts w:ascii="Times New Roman" w:hAnsi="Times New Roman" w:cs="Times New Roman"/>
          <w:color w:val="000000"/>
          <w:sz w:val="24"/>
          <w:szCs w:val="20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:rsidR="00DC79D0" w:rsidRPr="00DC79D0" w:rsidRDefault="00DC79D0" w:rsidP="00DC79D0">
      <w:pPr>
        <w:numPr>
          <w:ilvl w:val="0"/>
          <w:numId w:val="3"/>
        </w:numPr>
        <w:shd w:val="clear" w:color="auto" w:fill="FFFFFF"/>
        <w:spacing w:after="0" w:line="240" w:lineRule="auto"/>
        <w:ind w:left="227" w:firstLine="567"/>
        <w:jc w:val="both"/>
        <w:rPr>
          <w:rFonts w:ascii="Times New Roman" w:hAnsi="Times New Roman" w:cs="Times New Roman"/>
          <w:color w:val="000000"/>
          <w:sz w:val="24"/>
          <w:szCs w:val="20"/>
        </w:rPr>
      </w:pPr>
      <w:r w:rsidRPr="00DC79D0">
        <w:rPr>
          <w:rFonts w:ascii="Times New Roman" w:hAnsi="Times New Roman" w:cs="Times New Roman"/>
          <w:color w:val="000000"/>
          <w:sz w:val="24"/>
          <w:szCs w:val="20"/>
        </w:rPr>
        <w:t>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народа;</w:t>
      </w:r>
    </w:p>
    <w:p w:rsidR="00DC79D0" w:rsidRPr="00DC79D0" w:rsidRDefault="00DC79D0" w:rsidP="00DC79D0">
      <w:pPr>
        <w:numPr>
          <w:ilvl w:val="0"/>
          <w:numId w:val="3"/>
        </w:numPr>
        <w:shd w:val="clear" w:color="auto" w:fill="FFFFFF"/>
        <w:spacing w:after="0" w:line="240" w:lineRule="auto"/>
        <w:ind w:left="227" w:firstLine="567"/>
        <w:jc w:val="both"/>
        <w:rPr>
          <w:rFonts w:ascii="Times New Roman" w:hAnsi="Times New Roman" w:cs="Times New Roman"/>
          <w:color w:val="000000"/>
          <w:sz w:val="24"/>
          <w:szCs w:val="20"/>
        </w:rPr>
      </w:pPr>
      <w:r w:rsidRPr="00DC79D0">
        <w:rPr>
          <w:rFonts w:ascii="Times New Roman" w:hAnsi="Times New Roman" w:cs="Times New Roman"/>
          <w:color w:val="000000"/>
          <w:sz w:val="24"/>
          <w:szCs w:val="20"/>
        </w:rPr>
        <w:t>воспитание   эмоционального и познавательного интереса к художественной культуре других народов;</w:t>
      </w:r>
    </w:p>
    <w:p w:rsidR="00DC79D0" w:rsidRPr="00DC79D0" w:rsidRDefault="00DC79D0" w:rsidP="00DC79D0">
      <w:pPr>
        <w:numPr>
          <w:ilvl w:val="0"/>
          <w:numId w:val="3"/>
        </w:numPr>
        <w:shd w:val="clear" w:color="auto" w:fill="FFFFFF"/>
        <w:spacing w:after="0" w:line="240" w:lineRule="auto"/>
        <w:ind w:left="227" w:firstLine="567"/>
        <w:jc w:val="both"/>
        <w:rPr>
          <w:rFonts w:ascii="Times New Roman" w:hAnsi="Times New Roman" w:cs="Times New Roman"/>
          <w:color w:val="000000"/>
          <w:sz w:val="24"/>
          <w:szCs w:val="20"/>
        </w:rPr>
      </w:pPr>
      <w:r w:rsidRPr="00DC79D0">
        <w:rPr>
          <w:rFonts w:ascii="Times New Roman" w:hAnsi="Times New Roman" w:cs="Times New Roman"/>
          <w:color w:val="000000"/>
          <w:sz w:val="24"/>
          <w:szCs w:val="20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DC79D0" w:rsidRPr="00DC79D0" w:rsidRDefault="00DC79D0" w:rsidP="00DC79D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Cs w:val="20"/>
        </w:rPr>
      </w:pPr>
      <w:r w:rsidRPr="00DC79D0">
        <w:rPr>
          <w:color w:val="000000"/>
          <w:szCs w:val="20"/>
        </w:rPr>
        <w:t>Учебный п</w:t>
      </w:r>
      <w:r w:rsidR="007A1CD3">
        <w:rPr>
          <w:color w:val="000000"/>
          <w:szCs w:val="20"/>
        </w:rPr>
        <w:t>редмет «Иностранный (</w:t>
      </w:r>
      <w:r w:rsidR="00A37C2C">
        <w:rPr>
          <w:color w:val="000000"/>
          <w:szCs w:val="20"/>
        </w:rPr>
        <w:t>английский</w:t>
      </w:r>
      <w:r w:rsidR="00A37C2C" w:rsidRPr="00DC79D0">
        <w:rPr>
          <w:color w:val="000000"/>
          <w:szCs w:val="20"/>
        </w:rPr>
        <w:t>) язык</w:t>
      </w:r>
      <w:r w:rsidRPr="00DC79D0">
        <w:rPr>
          <w:color w:val="000000"/>
          <w:szCs w:val="20"/>
        </w:rPr>
        <w:t xml:space="preserve">» входит в число обязательных предметов, изучаемых на всех уровнях </w:t>
      </w:r>
      <w:r w:rsidR="00A37C2C" w:rsidRPr="00DC79D0">
        <w:rPr>
          <w:color w:val="000000"/>
          <w:szCs w:val="20"/>
        </w:rPr>
        <w:t>общего образования</w:t>
      </w:r>
      <w:r w:rsidRPr="00DC79D0">
        <w:rPr>
          <w:color w:val="000000"/>
          <w:szCs w:val="20"/>
        </w:rPr>
        <w:t>: со 2 по 11 класс. На уровне начального общего образования на изучение иностранного языка в лицее вы</w:t>
      </w:r>
      <w:r w:rsidR="007A1CD3">
        <w:rPr>
          <w:color w:val="000000"/>
          <w:szCs w:val="20"/>
        </w:rPr>
        <w:t>деляется 204 часа: 2 класс — 68 часов, 3 класс — 68 часов</w:t>
      </w:r>
      <w:r w:rsidRPr="00DC79D0">
        <w:rPr>
          <w:color w:val="000000"/>
          <w:szCs w:val="20"/>
        </w:rPr>
        <w:t>, 4 класс — 68 часов.</w:t>
      </w:r>
    </w:p>
    <w:p w:rsidR="00DC79D0" w:rsidRPr="00DC79D0" w:rsidRDefault="00DC79D0" w:rsidP="00DC79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C79D0" w:rsidRPr="00DC79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554F4"/>
    <w:multiLevelType w:val="multilevel"/>
    <w:tmpl w:val="D65AE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8A64A63"/>
    <w:multiLevelType w:val="multilevel"/>
    <w:tmpl w:val="EB804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820DCA"/>
    <w:multiLevelType w:val="multilevel"/>
    <w:tmpl w:val="81807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412"/>
    <w:rsid w:val="00097424"/>
    <w:rsid w:val="006C7412"/>
    <w:rsid w:val="007A1CD3"/>
    <w:rsid w:val="00A37C2C"/>
    <w:rsid w:val="00DC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A6580"/>
  <w15:docId w15:val="{CDE46494-13B8-4D12-845C-6F5561BC5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1"/>
    <w:unhideWhenUsed/>
    <w:qFormat/>
    <w:rsid w:val="00DC79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DC79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rmal (Web)"/>
    <w:basedOn w:val="a"/>
    <w:uiPriority w:val="99"/>
    <w:unhideWhenUsed/>
    <w:rsid w:val="00DC7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744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4</cp:revision>
  <dcterms:created xsi:type="dcterms:W3CDTF">2022-09-13T10:04:00Z</dcterms:created>
  <dcterms:modified xsi:type="dcterms:W3CDTF">2022-10-11T13:22:00Z</dcterms:modified>
</cp:coreProperties>
</file>